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8" w:rsidRPr="003C26B5" w:rsidRDefault="00D12B08" w:rsidP="00D12B08">
      <w:pPr>
        <w:pStyle w:val="a6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6B5">
        <w:rPr>
          <w:rFonts w:ascii="Liberation Serif" w:hAnsi="Liberation Serif" w:cs="Liberation Serif"/>
          <w:b/>
          <w:sz w:val="26"/>
          <w:szCs w:val="26"/>
        </w:rPr>
        <w:t xml:space="preserve">Информация </w:t>
      </w:r>
    </w:p>
    <w:p w:rsidR="00D12B08" w:rsidRPr="003C26B5" w:rsidRDefault="00D12B08" w:rsidP="00D12B08">
      <w:pPr>
        <w:pStyle w:val="a6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26B5">
        <w:rPr>
          <w:rFonts w:ascii="Liberation Serif" w:hAnsi="Liberation Serif" w:cs="Liberation Serif"/>
          <w:b/>
          <w:sz w:val="26"/>
          <w:szCs w:val="26"/>
        </w:rPr>
        <w:t>Управления Службы по защите прав потребителей и обеспечению доступности финансовых услуг в Уральском федеральном округе</w:t>
      </w:r>
    </w:p>
    <w:p w:rsidR="00D12B08" w:rsidRDefault="00D12B08" w:rsidP="00D12B08">
      <w:pPr>
        <w:pStyle w:val="a6"/>
        <w:jc w:val="center"/>
        <w:rPr>
          <w:rFonts w:ascii="Liberation Serif" w:hAnsi="Liberation Serif" w:cs="Liberation Serif"/>
          <w:sz w:val="26"/>
          <w:szCs w:val="26"/>
        </w:rPr>
      </w:pP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  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>Управление Службы по защите прав потребителей и обеспечению доступности финансовых услуг в Уральском федеральном округе (далее – Управление службы) является территориальным подразделением Службы Банка России по защите прав потребителей и обеспечению доступности финансовых услуг, которое осуществляет защиту прав и законных интересов инвесторов на рынке ценных бумаг и товарном рынке, страхователей, застрахованных лиц и выгодоприобретателей, а также застрахованных лиц по обязательному пенсионному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страхованию, вкладчиков и участников негосударственного пенсионного фонда по негосударственному пенсионному обеспечению, иных потребителей финансовых услуг, лиц, имеющих намерение получить финансовые услуги, а также субъектов кредитных историй.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Кроме того, одним из приоритетных направлений деятельности Управления Службы является повышение уровня финансовой грамотности среди всех категорий населения.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В рамках данного направления, а также с целью недопущения наступления неблагоприятной ситуации, с которой может столкнуться любой гражданин, не имеющий знаний и навыков в области финансов, Банк России реализует следующие проекты.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1. </w:t>
      </w:r>
      <w:r w:rsidRPr="003C26B5">
        <w:rPr>
          <w:rFonts w:ascii="Liberation Serif" w:hAnsi="Liberation Serif" w:cs="Liberation Serif"/>
          <w:sz w:val="26"/>
          <w:szCs w:val="26"/>
          <w:u w:val="single"/>
        </w:rPr>
        <w:t>Проект «Онлайн – уроки финансовой грамотности»</w:t>
      </w:r>
      <w:r>
        <w:rPr>
          <w:rFonts w:ascii="Liberation Serif" w:hAnsi="Liberation Serif" w:cs="Liberation Serif"/>
          <w:sz w:val="26"/>
          <w:szCs w:val="26"/>
          <w:u w:val="single"/>
        </w:rPr>
        <w:t xml:space="preserve"> (</w:t>
      </w:r>
      <w:r w:rsidRPr="003C26B5">
        <w:rPr>
          <w:rFonts w:ascii="Liberation Serif" w:hAnsi="Liberation Serif" w:cs="Liberation Serif"/>
          <w:sz w:val="26"/>
          <w:szCs w:val="26"/>
        </w:rPr>
        <w:t>далее – проект)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Проект помогает старшеклассникам, студентам колледжей и техникумов, воспитанникам организаций для детей – сирот, оставшихся без попечения родителей, из любой точки России получить равный доступ к знаниям в области личных финансов, страхования, безопасного использования финансовых инструментов, способствует формированию принципов ответственного грамотного подхода к принятию финансовых решений, содействует внедрению курса по основам</w:t>
      </w:r>
      <w:r>
        <w:rPr>
          <w:rFonts w:ascii="Liberation Serif" w:hAnsi="Liberation Serif" w:cs="Liberation Serif"/>
          <w:sz w:val="26"/>
          <w:szCs w:val="26"/>
        </w:rPr>
        <w:tab/>
        <w:t xml:space="preserve"> финансовой грамотности в образовательный процесс.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С 18 сентября 2019 года запустилась сессия онлайн – уроков по финансовой грамотности, которая продлится до 18 декабря 2019 года (инструкция для подключения к данному проекту прилагается).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2. </w:t>
      </w:r>
      <w:r w:rsidRPr="00C176E6">
        <w:rPr>
          <w:rFonts w:ascii="Liberation Serif" w:hAnsi="Liberation Serif" w:cs="Liberation Serif"/>
          <w:sz w:val="26"/>
          <w:szCs w:val="26"/>
          <w:u w:val="single"/>
        </w:rPr>
        <w:t>Онлайн – знания пенсионного возраста и социальных работников на базе комплексных центров социального обслуживания населения.</w:t>
      </w:r>
      <w:r>
        <w:rPr>
          <w:rFonts w:ascii="Liberation Serif" w:hAnsi="Liberation Serif" w:cs="Liberation Serif"/>
          <w:sz w:val="26"/>
          <w:szCs w:val="26"/>
          <w:u w:val="single"/>
        </w:rPr>
        <w:t xml:space="preserve"> </w:t>
      </w:r>
      <w:r w:rsidRPr="00C176E6">
        <w:rPr>
          <w:rFonts w:ascii="Liberation Serif" w:hAnsi="Liberation Serif" w:cs="Liberation Serif"/>
          <w:sz w:val="26"/>
          <w:szCs w:val="26"/>
        </w:rPr>
        <w:t>Данная форма</w:t>
      </w:r>
      <w:r>
        <w:rPr>
          <w:rFonts w:ascii="Liberation Serif" w:hAnsi="Liberation Serif" w:cs="Liberation Serif"/>
          <w:sz w:val="26"/>
          <w:szCs w:val="26"/>
        </w:rPr>
        <w:t xml:space="preserve"> просвещения способствует реализации задач по повышению финансовой грамотности и увеличению охвата аудитории взрослого населения и граждан пожилого возраста за счет дистанционной формы занятий. Посредством участия </w:t>
      </w:r>
      <w:proofErr w:type="gramStart"/>
      <w:r>
        <w:rPr>
          <w:rFonts w:ascii="Liberation Serif" w:hAnsi="Liberation Serif" w:cs="Liberation Serif"/>
          <w:sz w:val="26"/>
          <w:szCs w:val="26"/>
        </w:rPr>
        <w:t>в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подобного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рода онлайн – лекциях предоставляется неоценимая возможность «живого» общения с профессионалами рынка, что в свою очередь, способствует формированию принципов ответственного и грамотного подхода к принятию финансовых решений.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Лекции проходят в формате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вебинаров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в режиме реального времени, что позволяет экспертам взаимодействовать с аудиторией, задавать вопросы, получать ответы от слушателей и самим отвечать на их вопросы.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Для подключения к онлайн – лекциям необходим доступ в Интернет, ПК, устройство для вывода изображения (проектор, интерактивная доска и т.п.) и звука.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Старт обучения намечен на вторую половину ноября 2019 года.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Также, считаем необходимым сообщить, что в настоящее время действует информационно - просветительский ресурс, созданный Банком России –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Fincult</w:t>
      </w:r>
      <w:proofErr w:type="spellEnd"/>
      <w:r w:rsidRPr="003A669B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info</w:t>
      </w:r>
      <w:r w:rsidRPr="003A669B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 Сайт предназначен для широкой аудитории с разным уровнем знаний об экономике и разным финансовым возможностям. В материалах сайта в простой форме разбирают ситуации, с которыми может столкнуться каждый – от необходимости взять кредит и выбрать удачный вариант накопления денег до поиска оптимальной стратегии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формирования будущей пенсии. Отдельный раздел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Fincult</w:t>
      </w:r>
      <w:proofErr w:type="spellEnd"/>
      <w:r w:rsidRPr="003A669B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info</w:t>
      </w:r>
      <w:r>
        <w:rPr>
          <w:rFonts w:ascii="Liberation Serif" w:hAnsi="Liberation Serif" w:cs="Liberation Serif"/>
          <w:sz w:val="26"/>
          <w:szCs w:val="26"/>
        </w:rPr>
        <w:t xml:space="preserve"> предназначен для преподавателей, методистов и волонтеров финансового просвещения.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Принимая во внимание важность и необходимость проведения просветительской деятельности по финансовой грамотности, поскольку от уровня финансовой грамотности во многом зависит уровень благосостояния граждан, просим довести изложенную информацию в данном письме до органов местного самоуправления муниципальных образований, расположенных в Свердловской области, а также общественным объединениям и организациям, расположенным </w:t>
      </w:r>
      <w:proofErr w:type="gramStart"/>
      <w:r>
        <w:rPr>
          <w:rFonts w:ascii="Liberation Serif" w:hAnsi="Liberation Serif" w:cs="Liberation Serif"/>
          <w:sz w:val="26"/>
          <w:szCs w:val="26"/>
        </w:rPr>
        <w:t>на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12B0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территории Свердловской области, с которыми Вы взаимодействуете.</w:t>
      </w:r>
    </w:p>
    <w:p w:rsidR="00D12B08" w:rsidRPr="00661F28" w:rsidRDefault="00D12B08" w:rsidP="00D12B08">
      <w:pPr>
        <w:pStyle w:val="a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Контактное лицо от Управления Службы: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Рысятова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Наталья Анатольевна – начальник отдела финансовой грамотности и информирования населения, тел. (343) 269-68-10, </w:t>
      </w:r>
      <w:r>
        <w:rPr>
          <w:rFonts w:ascii="Liberation Serif" w:hAnsi="Liberation Serif" w:cs="Liberation Serif"/>
          <w:sz w:val="26"/>
          <w:szCs w:val="26"/>
          <w:lang w:val="en-US"/>
        </w:rPr>
        <w:t>e</w:t>
      </w:r>
      <w:r w:rsidRPr="000663AB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  <w:lang w:val="en-US"/>
        </w:rPr>
        <w:t>mail</w:t>
      </w:r>
      <w:r>
        <w:rPr>
          <w:rFonts w:ascii="Liberation Serif" w:hAnsi="Liberation Serif" w:cs="Liberation Serif"/>
          <w:sz w:val="26"/>
          <w:szCs w:val="26"/>
        </w:rPr>
        <w:t xml:space="preserve">: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RisyatovaNA</w:t>
      </w:r>
      <w:proofErr w:type="spellEnd"/>
      <w:r w:rsidRPr="000663AB">
        <w:rPr>
          <w:rFonts w:ascii="Liberation Serif" w:hAnsi="Liberation Serif" w:cs="Liberation Serif"/>
          <w:sz w:val="26"/>
          <w:szCs w:val="26"/>
        </w:rPr>
        <w:t>@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cbr</w:t>
      </w:r>
      <w:proofErr w:type="spellEnd"/>
      <w:r w:rsidRPr="000663AB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</w:t>
      </w:r>
      <w:r>
        <w:rPr>
          <w:rFonts w:ascii="Liberation Serif" w:hAnsi="Liberation Serif" w:cs="Liberation Serif"/>
          <w:sz w:val="26"/>
          <w:szCs w:val="26"/>
        </w:rPr>
        <w:tab/>
      </w:r>
    </w:p>
    <w:p w:rsidR="001D5B07" w:rsidRDefault="001D5B07">
      <w:bookmarkStart w:id="0" w:name="_GoBack"/>
      <w:bookmarkEnd w:id="0"/>
    </w:p>
    <w:sectPr w:rsidR="001D5B07" w:rsidSect="00526BEE">
      <w:headerReference w:type="even" r:id="rId5"/>
      <w:headerReference w:type="default" r:id="rId6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C" w:rsidRDefault="00D12B08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D12B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C" w:rsidRDefault="00D12B08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E528C" w:rsidRDefault="00D12B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8"/>
    <w:rsid w:val="001D5B07"/>
    <w:rsid w:val="00D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2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2B08"/>
  </w:style>
  <w:style w:type="paragraph" w:styleId="a6">
    <w:name w:val="footer"/>
    <w:basedOn w:val="a"/>
    <w:link w:val="a7"/>
    <w:uiPriority w:val="99"/>
    <w:rsid w:val="00D12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B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2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2B08"/>
  </w:style>
  <w:style w:type="paragraph" w:styleId="a6">
    <w:name w:val="footer"/>
    <w:basedOn w:val="a"/>
    <w:link w:val="a7"/>
    <w:uiPriority w:val="99"/>
    <w:rsid w:val="00D12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B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2019-12-09T03:05:00Z</dcterms:created>
  <dcterms:modified xsi:type="dcterms:W3CDTF">2019-12-09T03:06:00Z</dcterms:modified>
</cp:coreProperties>
</file>