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74" w:rsidRDefault="00452374" w:rsidP="00452374">
      <w:pPr>
        <w:pStyle w:val="a3"/>
        <w:shd w:val="clear" w:color="auto" w:fill="FFFFFF"/>
        <w:spacing w:before="0" w:beforeAutospacing="0"/>
        <w:ind w:left="1050"/>
        <w:rPr>
          <w:rFonts w:ascii="Verdana" w:hAnsi="Verdana"/>
          <w:caps/>
          <w:color w:val="8B8D8F"/>
          <w:sz w:val="20"/>
          <w:szCs w:val="20"/>
        </w:rPr>
      </w:pPr>
      <w:r>
        <w:rPr>
          <w:rFonts w:ascii="Verdana" w:hAnsi="Verdana"/>
          <w:caps/>
          <w:color w:val="8B8D8F"/>
          <w:sz w:val="20"/>
          <w:szCs w:val="20"/>
        </w:rPr>
        <w:t>ПОРЯДОК ОБЖАЛОВАНИЯ МУНИЦИПАЛЬНЫХ ПРАВОВЫХ АКТОВ</w:t>
      </w:r>
    </w:p>
    <w:p w:rsidR="00452374" w:rsidRDefault="00452374" w:rsidP="00452374">
      <w:pPr>
        <w:pStyle w:val="a3"/>
        <w:shd w:val="clear" w:color="auto" w:fill="FFFFFF"/>
        <w:spacing w:before="0" w:before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соответствии с ч.1 ст.48 ФЗ №131-ФЗ муниципальные правовые акты могут быть отменены или их действие может быть приостановлено:</w:t>
      </w:r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1.органами местного самоуправления и должностными лицами местного самоуправления, принявшими (издавшими) соответствующий муниципальный правовой акт;</w:t>
      </w:r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2.судом;</w:t>
      </w:r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3.уполномоченным органом государственной власти РФ (уполномоченным органом государственной власти субъекта РФ)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РФ.</w:t>
      </w:r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Таким образом, законодателем предусмотрено три самостоятельных способа защиты интересов граждан и юридических лиц, нарушенных принятием муниципального правового акта.</w:t>
      </w:r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b/>
          <w:bCs/>
          <w:color w:val="000000"/>
          <w:sz w:val="20"/>
          <w:szCs w:val="20"/>
          <w:u w:val="single"/>
        </w:rPr>
        <w:t>Первый способ</w:t>
      </w:r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Ст.33 Конституции РФ закреплено право граждан Российской Федерации </w:t>
      </w:r>
      <w:proofErr w:type="gramStart"/>
      <w:r>
        <w:rPr>
          <w:rFonts w:ascii="Verdana" w:hAnsi="Verdana"/>
          <w:color w:val="000000"/>
          <w:sz w:val="20"/>
          <w:szCs w:val="20"/>
        </w:rPr>
        <w:t>обращаться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лично, а также направлять индивидуальные и коллективные обращения в органы местного самоуправления. Т.е., гражданин вправе обратиться непосредственно в органы местного самоуправления или должностному лицу, в том числе по вопросам связанным с принятием муниципального правового акта, при этом не имеет значения, о нормативном правовом акте идет речь или </w:t>
      </w:r>
      <w:proofErr w:type="gramStart"/>
      <w:r>
        <w:rPr>
          <w:rFonts w:ascii="Verdana" w:hAnsi="Verdana"/>
          <w:color w:val="000000"/>
          <w:sz w:val="20"/>
          <w:szCs w:val="20"/>
        </w:rPr>
        <w:t>об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индивидуальном правовом.</w:t>
      </w:r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соответствии со ст.12 Федерального закона от 02.05.2006 №59-ФЗ «О порядке рассмотрения обращений граждан Российской Федерации» 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 В исключительных случаях руководитель органа местного самоуправления, должностное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b/>
          <w:bCs/>
          <w:color w:val="000000"/>
          <w:sz w:val="20"/>
          <w:szCs w:val="20"/>
          <w:u w:val="single"/>
        </w:rPr>
        <w:t>Второй способ</w:t>
      </w:r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зависимости от вида муниципального правового акта определяется порядок обжалования - законодателем предусмотрен порядок обжалования нормативных правовых актов и порядок обжалования ненормативных правовых актов.</w:t>
      </w:r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  <w:u w:val="single"/>
        </w:rPr>
        <w:t>Порядок обжалования нормативных правовых актов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регламентирован Гражданским процессуальным кодексом Российской Федерации (далее - ГПК РФ) и Арбитражным процессуальным кодексом Российской Федерации (далее - АПК РФ).</w:t>
      </w:r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соответствии с требованиями ГПК РФ гражданин, организация, считающие, что принятым и опубликованным в установленном порядке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a4"/>
          <w:rFonts w:ascii="Verdana" w:hAnsi="Verdana"/>
          <w:color w:val="000000"/>
          <w:sz w:val="20"/>
          <w:szCs w:val="20"/>
        </w:rPr>
        <w:t>нормативным правовым актом органа местного самоуправления или должностного лица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нарушаются их права и свободы, гарантированные Конституцией РФ, законами и другими нормативными правовыми актами, вправе обратиться в суд с заявлением о признании этого </w:t>
      </w:r>
      <w:proofErr w:type="gramStart"/>
      <w:r>
        <w:rPr>
          <w:rFonts w:ascii="Verdana" w:hAnsi="Verdana"/>
          <w:color w:val="000000"/>
          <w:sz w:val="20"/>
          <w:szCs w:val="20"/>
        </w:rPr>
        <w:t>акта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противоречащим закону полностью или в части (ст.251 ГПК РФ).</w:t>
      </w:r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Заявления об оспаривании нормативных правовых актов подаются по подсудности установленной ст.24 ГПК РФ в городской суд, по месту нахождения органа местного самоуправления или должностного лица, принявших нормативный правовой акт.</w:t>
      </w:r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Заявление об оспаривании нормативного правового акта должно соответствовать требованиям, предусмотренным ст.131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Заявление об оспаривании нормативного правового акта рассматривается судом в течение одного месяца (ст.252 ГПК РФ). По результатам рассмотрения заявления суд выносит решение:</w:t>
      </w:r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обжалование,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>
        <w:rPr>
          <w:rFonts w:ascii="Verdana" w:hAnsi="Verdana"/>
          <w:color w:val="000000"/>
          <w:sz w:val="20"/>
          <w:szCs w:val="20"/>
        </w:rPr>
        <w:t>,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органа местного самоуправления или должностного лица.</w:t>
      </w:r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по общим правилам искового производства и в порядке, предусмотренном АПК РФ.</w:t>
      </w:r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Дело об оспаривании нормативного правового акта рассматривается коллегиальным составом судей в срок, не превышающий трех месяцев со дня поступления заявления в </w:t>
      </w:r>
      <w:r>
        <w:rPr>
          <w:rFonts w:ascii="Verdana" w:hAnsi="Verdana"/>
          <w:color w:val="000000"/>
          <w:sz w:val="20"/>
          <w:szCs w:val="20"/>
        </w:rPr>
        <w:lastRenderedPageBreak/>
        <w:t>суд, включая срок на подготовку дела к судебному разбирательству и принятие решения по делу.</w:t>
      </w:r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· о признании оспариваемого акта или отдельных его положений </w:t>
      </w:r>
      <w:proofErr w:type="gramStart"/>
      <w:r>
        <w:rPr>
          <w:rFonts w:ascii="Verdana" w:hAnsi="Verdana"/>
          <w:color w:val="000000"/>
          <w:sz w:val="20"/>
          <w:szCs w:val="20"/>
        </w:rPr>
        <w:t>соответствующими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иному нормативному правовому акту, имеющему большую юридическую силу;</w:t>
      </w:r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· признании оспариваемого нормативного правового акта или отдельных его положений не </w:t>
      </w:r>
      <w:proofErr w:type="gramStart"/>
      <w:r>
        <w:rPr>
          <w:rFonts w:ascii="Verdana" w:hAnsi="Verdana"/>
          <w:color w:val="000000"/>
          <w:sz w:val="20"/>
          <w:szCs w:val="20"/>
        </w:rPr>
        <w:t>соответствующими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  <w:u w:val="single"/>
        </w:rPr>
        <w:t>Порядок обжалования ненормативных правовых актов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  <w:u w:val="single"/>
        </w:rPr>
        <w:t> </w:t>
      </w:r>
      <w:r>
        <w:rPr>
          <w:rFonts w:ascii="Verdana" w:hAnsi="Verdana"/>
          <w:color w:val="000000"/>
          <w:sz w:val="20"/>
          <w:szCs w:val="20"/>
        </w:rPr>
        <w:t>закреплен в Законе РФ «Об обжаловании в суд действий и решений, нарушающих права и свободы граждан», ГПК РФ и АПК РФ.</w:t>
      </w:r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Муниципальные правовые акты индивидуального (ненормативного) характера быть обжалованы в суд, в том числе, если в результате их принятия:</w:t>
      </w:r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 нарушены права и свободы гражданина;</w:t>
      </w:r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 созданы препятствия осуществлению гражданином его прав и свобод;</w:t>
      </w:r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·на гражданина незаконно возложена какая-либо обязанность или он незаконно привлечен к какой-либо ответственности.</w:t>
      </w:r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Гражданин, организация вправе обратиться с жалобой на принятый муниципальный правовой акт индивидуального (ненормативного) правового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  <w:proofErr w:type="gramEnd"/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Для обращения в суд с заявлением устанавливаются следующие сроки:</w:t>
      </w:r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· 3 месяца со дня, когда гражданину стало известно о нарушении его прав (в соответствии со ст.256 ГПК РФ);</w:t>
      </w:r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· 1 месяц со дня получения гражданином письменного уведомления об отказе вышестоящего органа, объединения, должностного лица в удовлетворении жалобы или со дня истечения месячного срока после подачи жалобы, если гражданином не был получен на нее письменный ответ (в соответствии с Законом РФ от 27.04.1993 №4866-1 «Об обжаловании в суд действий и решений, нарушающих права и свободы граждан»).</w:t>
      </w:r>
      <w:proofErr w:type="gramEnd"/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Заявление подается в суд по правилам подсудности, установленной ст.24-27 ГПК РФ, гражданином по месту его жительства или по месту нахождения органа местного самоуправления или должностного лица принявшего муниципальный правовой акт индивидуального (ненормативного) правового характера, который оспаривается.</w:t>
      </w:r>
      <w:proofErr w:type="gramEnd"/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 результатам рассмотрения жалобы суд выносит решение:</w:t>
      </w:r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·установив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свободы;</w:t>
      </w:r>
      <w:proofErr w:type="gramEnd"/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·установив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</w:t>
      </w:r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 соответствии со ст.29 АПК РФ арбитражные суды рассматривают в порядке административного </w:t>
      </w:r>
      <w:proofErr w:type="gramStart"/>
      <w:r>
        <w:rPr>
          <w:rFonts w:ascii="Verdana" w:hAnsi="Verdana"/>
          <w:color w:val="000000"/>
          <w:sz w:val="20"/>
          <w:szCs w:val="20"/>
        </w:rPr>
        <w:t>судопроизводства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Дела об оспаривании муниципальных правовых актов ненормативного характера,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Производство по данным делам возбуждается на основании заявлений, поданных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 Арбитражный суд, установив, что оспариваемый ненормативный правовой акт, органов и должностных лиц местного самоуправления не соответствуют закону или иному нормативному правовому акту и нарушают права и </w:t>
      </w:r>
      <w:r>
        <w:rPr>
          <w:rFonts w:ascii="Verdana" w:hAnsi="Verdana"/>
          <w:color w:val="000000"/>
          <w:sz w:val="20"/>
          <w:szCs w:val="20"/>
        </w:rPr>
        <w:lastRenderedPageBreak/>
        <w:t>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случае если арбитражный суд установит, что оспариваемый ненормативный правовой акт, органов и должностных лиц местного самоуправления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Со дня принятия решения арбитражного суда о признании </w:t>
      </w:r>
      <w:proofErr w:type="gramStart"/>
      <w:r>
        <w:rPr>
          <w:rFonts w:ascii="Verdana" w:hAnsi="Verdana"/>
          <w:color w:val="000000"/>
          <w:sz w:val="20"/>
          <w:szCs w:val="20"/>
        </w:rPr>
        <w:t>недействительным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ненормативного правового акта полностью или в части указанный акт или отдельные его положения не подлежат применению.</w:t>
      </w:r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5"/>
          <w:rFonts w:ascii="Verdana" w:hAnsi="Verdana"/>
          <w:b/>
          <w:bCs/>
          <w:color w:val="000000"/>
          <w:sz w:val="20"/>
          <w:szCs w:val="20"/>
          <w:u w:val="single"/>
        </w:rPr>
        <w:t>Третий способ</w:t>
      </w:r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Ст.48 ФЗ №131-ФЗ предусматривает возможность отмены и приостановления муниципальных правовых актов органов местного </w:t>
      </w:r>
      <w:proofErr w:type="gramStart"/>
      <w:r>
        <w:rPr>
          <w:rFonts w:ascii="Verdana" w:hAnsi="Verdana"/>
          <w:color w:val="000000"/>
          <w:sz w:val="20"/>
          <w:szCs w:val="20"/>
        </w:rPr>
        <w:t>самоуправления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как уполномоченным государственным органом РФ, так и уполномоченным государственным органом субъекта РФ, в отношении переданных ими государственных полномочий. При этом законодательством не предусмотрены условия и основания подобных действий.</w:t>
      </w:r>
    </w:p>
    <w:p w:rsidR="00452374" w:rsidRDefault="00452374" w:rsidP="00452374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Согласно ч.1 ст.21 ФЗ №131-ФЗ органы государственной власти осуществляют </w:t>
      </w:r>
      <w:proofErr w:type="gramStart"/>
      <w:r>
        <w:rPr>
          <w:rFonts w:ascii="Verdana" w:hAnsi="Verdana"/>
          <w:color w:val="000000"/>
          <w:sz w:val="20"/>
          <w:szCs w:val="20"/>
        </w:rPr>
        <w:t>контроль за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осуществлением органами местного самоуправления отдельных государственных полномочий.</w:t>
      </w:r>
    </w:p>
    <w:p w:rsidR="00452374" w:rsidRDefault="00452374" w:rsidP="00452374"/>
    <w:p w:rsidR="0021722D" w:rsidRDefault="0021722D">
      <w:bookmarkStart w:id="0" w:name="_GoBack"/>
      <w:bookmarkEnd w:id="0"/>
    </w:p>
    <w:sectPr w:rsidR="00217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74"/>
    <w:rsid w:val="0021722D"/>
    <w:rsid w:val="0045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374"/>
    <w:rPr>
      <w:b/>
      <w:bCs/>
    </w:rPr>
  </w:style>
  <w:style w:type="character" w:styleId="a5">
    <w:name w:val="Emphasis"/>
    <w:basedOn w:val="a0"/>
    <w:uiPriority w:val="20"/>
    <w:qFormat/>
    <w:rsid w:val="00452374"/>
    <w:rPr>
      <w:i/>
      <w:iCs/>
    </w:rPr>
  </w:style>
  <w:style w:type="character" w:customStyle="1" w:styleId="apple-converted-space">
    <w:name w:val="apple-converted-space"/>
    <w:basedOn w:val="a0"/>
    <w:rsid w:val="00452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374"/>
    <w:rPr>
      <w:b/>
      <w:bCs/>
    </w:rPr>
  </w:style>
  <w:style w:type="character" w:styleId="a5">
    <w:name w:val="Emphasis"/>
    <w:basedOn w:val="a0"/>
    <w:uiPriority w:val="20"/>
    <w:qFormat/>
    <w:rsid w:val="00452374"/>
    <w:rPr>
      <w:i/>
      <w:iCs/>
    </w:rPr>
  </w:style>
  <w:style w:type="character" w:customStyle="1" w:styleId="apple-converted-space">
    <w:name w:val="apple-converted-space"/>
    <w:basedOn w:val="a0"/>
    <w:rsid w:val="00452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1987</Words>
  <Characters>11328</Characters>
  <Application>Microsoft Office Word</Application>
  <DocSecurity>0</DocSecurity>
  <Lines>94</Lines>
  <Paragraphs>26</Paragraphs>
  <ScaleCrop>false</ScaleCrop>
  <Company>Microsoft</Company>
  <LinksUpToDate>false</LinksUpToDate>
  <CharactersWithSpaces>13289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2017-10-31T08:23:00Z</dcterms:created>
  <dcterms:modified xsi:type="dcterms:W3CDTF">2017-10-31T08:23:00Z</dcterms:modified>
</cp:coreProperties>
</file>