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5" w:rsidRDefault="00CD204F" w:rsidP="007F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86C81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7F4DD5" w:rsidRDefault="007F4DD5" w:rsidP="007F4D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Cs w:val="24"/>
        </w:rPr>
        <w:drawing>
          <wp:inline distT="0" distB="0" distL="0" distR="0" wp14:anchorId="3E8E14C1" wp14:editId="6BBEFC03">
            <wp:extent cx="828675" cy="990600"/>
            <wp:effectExtent l="0" t="0" r="952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D5" w:rsidRPr="00BD1A00" w:rsidRDefault="007F4DD5" w:rsidP="007F4DD5">
      <w:pPr>
        <w:jc w:val="center"/>
        <w:rPr>
          <w:b/>
          <w:sz w:val="28"/>
          <w:szCs w:val="28"/>
        </w:rPr>
      </w:pPr>
      <w:r w:rsidRPr="00BD1A00">
        <w:rPr>
          <w:b/>
          <w:sz w:val="28"/>
          <w:szCs w:val="28"/>
        </w:rPr>
        <w:t>Артемовский городской округ</w:t>
      </w:r>
    </w:p>
    <w:p w:rsidR="007F4DD5" w:rsidRPr="00BD1A00" w:rsidRDefault="007F4DD5" w:rsidP="007F4DD5">
      <w:pPr>
        <w:jc w:val="center"/>
        <w:rPr>
          <w:b/>
          <w:sz w:val="28"/>
          <w:szCs w:val="28"/>
        </w:rPr>
      </w:pPr>
    </w:p>
    <w:p w:rsidR="007F4DD5" w:rsidRPr="00BD1A00" w:rsidRDefault="007F4DD5" w:rsidP="007F4DD5">
      <w:pPr>
        <w:jc w:val="center"/>
        <w:rPr>
          <w:b/>
          <w:spacing w:val="6"/>
          <w:sz w:val="26"/>
          <w:szCs w:val="26"/>
        </w:rPr>
      </w:pPr>
      <w:r w:rsidRPr="00BD1A00">
        <w:rPr>
          <w:b/>
          <w:spacing w:val="6"/>
          <w:sz w:val="26"/>
          <w:szCs w:val="26"/>
        </w:rPr>
        <w:t>Территориальный орган местного самоуправления села Шогринского с подведомственной территорией населенных пунктов: поселок Брагино, поселок Катковые поля, село Сарафаново</w:t>
      </w:r>
    </w:p>
    <w:p w:rsidR="007F4DD5" w:rsidRPr="00BD1A00" w:rsidRDefault="007F4DD5" w:rsidP="007F4DD5">
      <w:pPr>
        <w:jc w:val="center"/>
        <w:rPr>
          <w:b/>
          <w:spacing w:val="6"/>
          <w:sz w:val="28"/>
        </w:rPr>
      </w:pPr>
    </w:p>
    <w:p w:rsidR="007F4DD5" w:rsidRPr="00BD1A00" w:rsidRDefault="007F4DD5" w:rsidP="007F4DD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20"/>
        </w:rPr>
      </w:pPr>
      <w:r w:rsidRPr="00BD1A00">
        <w:rPr>
          <w:b/>
          <w:caps/>
          <w:spacing w:val="120"/>
          <w:sz w:val="36"/>
          <w:szCs w:val="36"/>
        </w:rPr>
        <w:t>Распоряжение</w:t>
      </w:r>
    </w:p>
    <w:p w:rsidR="007F4DD5" w:rsidRPr="00BD1A00" w:rsidRDefault="007F4DD5" w:rsidP="007F4DD5">
      <w:pPr>
        <w:tabs>
          <w:tab w:val="left" w:pos="2200"/>
        </w:tabs>
        <w:rPr>
          <w:sz w:val="28"/>
          <w:szCs w:val="28"/>
        </w:rPr>
      </w:pPr>
    </w:p>
    <w:p w:rsidR="007F4DD5" w:rsidRPr="00BD1A00" w:rsidRDefault="00586C81" w:rsidP="007F4DD5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>от  23.11.2016</w:t>
      </w:r>
      <w:r w:rsidR="007F4DD5" w:rsidRPr="00BD1A00">
        <w:rPr>
          <w:sz w:val="28"/>
          <w:szCs w:val="28"/>
        </w:rPr>
        <w:t xml:space="preserve">                                                </w:t>
      </w:r>
      <w:r w:rsidR="00CD204F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23</w:t>
      </w:r>
    </w:p>
    <w:p w:rsidR="007F4DD5" w:rsidRPr="00BD1A00" w:rsidRDefault="007F4DD5" w:rsidP="007F4DD5">
      <w:pPr>
        <w:rPr>
          <w:spacing w:val="-7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b/>
          <w:i/>
          <w:color w:val="000000"/>
          <w:sz w:val="28"/>
          <w:szCs w:val="28"/>
        </w:rPr>
      </w:pPr>
      <w:r w:rsidRPr="00BD1A00">
        <w:rPr>
          <w:b/>
          <w:i/>
          <w:color w:val="000000"/>
          <w:sz w:val="28"/>
          <w:szCs w:val="28"/>
        </w:rPr>
        <w:t>Об  обеспечении связи и оповещения населения  о пожаре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b/>
          <w:i/>
          <w:color w:val="000000"/>
          <w:sz w:val="28"/>
          <w:szCs w:val="28"/>
        </w:rPr>
      </w:pPr>
    </w:p>
    <w:p w:rsidR="007F4DD5" w:rsidRPr="00BD1A00" w:rsidRDefault="007F4DD5" w:rsidP="007F4D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1A00"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BD1A00">
        <w:rPr>
          <w:color w:val="000000"/>
          <w:sz w:val="28"/>
          <w:szCs w:val="28"/>
        </w:rPr>
        <w:t>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округа, в соответствии со статьей 19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подпунктом 10 пункта 1 статьи 16 Федерального закона от 06.10.2003 № 131- ФЗ «Об общих принципах организации</w:t>
      </w:r>
      <w:proofErr w:type="gramEnd"/>
      <w:r w:rsidRPr="00BD1A00">
        <w:rPr>
          <w:color w:val="000000"/>
          <w:sz w:val="28"/>
          <w:szCs w:val="28"/>
        </w:rPr>
        <w:t xml:space="preserve"> местного самоуправления в Российской Федерации», статьей 8Закона Свердловской области от 15.07.2005 № 82-ОЗ «Об обеспечении пожарной безопасности на территории Свердловской области»,  пункта 7 Постановления Администрации Артемовского городского округа от 15.08.2016 № 912-ПА, руководствуясь  статьями 29.1, 31 Устава Артемовского городского округа:</w:t>
      </w:r>
    </w:p>
    <w:p w:rsidR="007F4DD5" w:rsidRPr="00BD1A00" w:rsidRDefault="007F4DD5" w:rsidP="007F4DD5">
      <w:pPr>
        <w:shd w:val="clear" w:color="auto" w:fill="FFFFFF"/>
        <w:spacing w:before="120" w:line="360" w:lineRule="auto"/>
        <w:ind w:firstLine="705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  Утвердить прилагаемый Порядок своевременного оповещения населения и подразделений Государственной противопожарной службы о пожаре (далее - Порядок оповещения) (приложение 1).</w:t>
      </w:r>
    </w:p>
    <w:p w:rsidR="007F4DD5" w:rsidRPr="00BD1A00" w:rsidRDefault="007F4DD5" w:rsidP="007F4D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2.  Рекомендовать руководителям организаций, предприятий и учреждений, расположенных на подведомственной Территориальному </w:t>
      </w:r>
      <w:r w:rsidRPr="00BD1A00">
        <w:rPr>
          <w:color w:val="000000"/>
          <w:sz w:val="28"/>
          <w:szCs w:val="28"/>
        </w:rPr>
        <w:lastRenderedPageBreak/>
        <w:t xml:space="preserve">органу местного самоуправления села Шогринского территории, организовать оповещение и информирование населения на своих территориях в соответствии с прилагаемым Порядком обеспечения связи и оповещения населения о пожаре.  </w:t>
      </w:r>
    </w:p>
    <w:p w:rsidR="007F4DD5" w:rsidRPr="00BD1A00" w:rsidRDefault="007F4DD5" w:rsidP="007F4DD5">
      <w:pPr>
        <w:spacing w:line="360" w:lineRule="auto"/>
        <w:ind w:firstLine="708"/>
        <w:jc w:val="both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3. Распоряжение опубликовать в газете «Артемовский рабочий» и разместить на официальном сайте </w:t>
      </w:r>
      <w:r w:rsidRPr="00BD1A00">
        <w:rPr>
          <w:sz w:val="28"/>
          <w:szCs w:val="28"/>
        </w:rPr>
        <w:t xml:space="preserve">Территориального органа местного самоуправления </w:t>
      </w:r>
      <w:r w:rsidRPr="00BD1A00">
        <w:rPr>
          <w:color w:val="000000"/>
          <w:sz w:val="28"/>
          <w:szCs w:val="28"/>
        </w:rPr>
        <w:t>села Шогринского</w:t>
      </w:r>
      <w:r w:rsidRPr="00BD1A00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7F4DD5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 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D1A00">
        <w:rPr>
          <w:color w:val="000000"/>
          <w:sz w:val="28"/>
          <w:szCs w:val="28"/>
        </w:rPr>
        <w:t xml:space="preserve"> 4. </w:t>
      </w:r>
      <w:proofErr w:type="gramStart"/>
      <w:r w:rsidRPr="00BD1A00">
        <w:rPr>
          <w:color w:val="000000"/>
          <w:sz w:val="28"/>
          <w:szCs w:val="28"/>
        </w:rPr>
        <w:t>Контроль за</w:t>
      </w:r>
      <w:proofErr w:type="gramEnd"/>
      <w:r w:rsidRPr="00BD1A00">
        <w:rPr>
          <w:color w:val="000000"/>
          <w:sz w:val="28"/>
          <w:szCs w:val="28"/>
        </w:rPr>
        <w:t xml:space="preserve"> исполнением настоящего распоряжения  оставляю за собой.</w:t>
      </w: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sz w:val="28"/>
          <w:szCs w:val="28"/>
        </w:rPr>
      </w:pPr>
      <w:r w:rsidRPr="00BD1A00">
        <w:rPr>
          <w:sz w:val="28"/>
          <w:szCs w:val="28"/>
        </w:rPr>
        <w:t>Председатель ТОМС                                                                      В.А.  Шавкунов</w:t>
      </w: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Приложение 1</w:t>
      </w: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к распоряжению   ТОМС села Шогринского</w:t>
      </w: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proofErr w:type="spellStart"/>
      <w:r w:rsidRPr="00BD1A00">
        <w:rPr>
          <w:color w:val="000000"/>
          <w:sz w:val="28"/>
          <w:szCs w:val="28"/>
        </w:rPr>
        <w:lastRenderedPageBreak/>
        <w:t>от_______________</w:t>
      </w:r>
      <w:proofErr w:type="gramStart"/>
      <w:r w:rsidRPr="00BD1A00">
        <w:rPr>
          <w:color w:val="000000"/>
          <w:sz w:val="28"/>
          <w:szCs w:val="28"/>
        </w:rPr>
        <w:t>г</w:t>
      </w:r>
      <w:proofErr w:type="spellEnd"/>
      <w:proofErr w:type="gramEnd"/>
      <w:r w:rsidRPr="00BD1A00">
        <w:rPr>
          <w:color w:val="000000"/>
          <w:sz w:val="28"/>
          <w:szCs w:val="28"/>
        </w:rPr>
        <w:t>. №__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                                                      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                                                         ПОРЯДОК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обеспечения связи и оповещения населения о пожаре</w:t>
      </w:r>
    </w:p>
    <w:p w:rsidR="007F4DD5" w:rsidRPr="00BD1A00" w:rsidRDefault="007F4DD5" w:rsidP="007F4DD5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BD1A00">
        <w:rPr>
          <w:color w:val="000000"/>
          <w:sz w:val="28"/>
          <w:szCs w:val="28"/>
        </w:rPr>
        <w:t>на подведомственной территориальному органу местного самоуправления                 села Шогринского с подведомственной территорией населенных пунктов:</w:t>
      </w:r>
      <w:proofErr w:type="gramEnd"/>
    </w:p>
    <w:p w:rsidR="007F4DD5" w:rsidRPr="00BD1A00" w:rsidRDefault="007F4DD5" w:rsidP="007F4DD5">
      <w:pPr>
        <w:spacing w:line="276" w:lineRule="auto"/>
        <w:jc w:val="center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поселок Брагино, поселок Катковые поля, село Сарафаново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 Общие положения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1.2. Настоящий Порядок определяет организацию, задачи и механизмы реализации мероприятий по оповещению и информированию населения подведомственной ТОМС села Шогринского  территории об опасности при возникновении пожаров.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                                      2. Организация и задачи оповещения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"/>
          <w:szCs w:val="2"/>
        </w:rPr>
      </w:pP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                                       3. Сигналы оповещения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3.1. </w:t>
      </w:r>
      <w:proofErr w:type="gramStart"/>
      <w:r w:rsidRPr="00BD1A00">
        <w:rPr>
          <w:color w:val="000000"/>
          <w:sz w:val="28"/>
          <w:szCs w:val="28"/>
        </w:rPr>
        <w:t>Оповещение населения о пожаре, о принятии мер</w:t>
      </w:r>
      <w:r>
        <w:rPr>
          <w:color w:val="000000"/>
          <w:sz w:val="28"/>
          <w:szCs w:val="28"/>
        </w:rPr>
        <w:t xml:space="preserve"> по тушению до прибытия пожарных</w:t>
      </w:r>
      <w:r w:rsidRPr="00BD1A00">
        <w:rPr>
          <w:color w:val="000000"/>
          <w:sz w:val="28"/>
          <w:szCs w:val="28"/>
        </w:rPr>
        <w:t xml:space="preserve"> подразделений Государственной противопожарной службы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proofErr w:type="gramEnd"/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3.3. В ТОМС села Шогринского  установлен следующий сигнал оповещения населения о пожаре: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и торфяных пожарах, а также распространение огня на ближайшие здания и сооружения.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lastRenderedPageBreak/>
        <w:t>До населения этот сигнал доводится в течение 2-3 минут, при помощи: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- 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>,  электромегафонов и других вспомогательных технических сре</w:t>
      </w:r>
      <w:proofErr w:type="gramStart"/>
      <w:r w:rsidRPr="00BD1A00">
        <w:rPr>
          <w:color w:val="000000"/>
          <w:sz w:val="28"/>
          <w:szCs w:val="28"/>
        </w:rPr>
        <w:t>дств св</w:t>
      </w:r>
      <w:proofErr w:type="gramEnd"/>
      <w:r w:rsidRPr="00BD1A00">
        <w:rPr>
          <w:color w:val="000000"/>
          <w:sz w:val="28"/>
          <w:szCs w:val="28"/>
        </w:rPr>
        <w:t>язи и оповещения (в том числе при помощи колоколов, рынд).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- при помощи стационарной  и мобильной телефонной связи.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До подразделений государственной противопожарной службы сигнал передается по сети стационарной  и мобильной телефонной связи или нарочным.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 Порядок оповещения и информирования руководящего состава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</w:t>
      </w:r>
      <w:proofErr w:type="gramStart"/>
      <w:r w:rsidRPr="00BD1A00">
        <w:rPr>
          <w:color w:val="000000"/>
          <w:sz w:val="28"/>
          <w:szCs w:val="28"/>
        </w:rPr>
        <w:t>связи</w:t>
      </w:r>
      <w:proofErr w:type="gramEnd"/>
      <w:r w:rsidRPr="00BD1A00">
        <w:rPr>
          <w:color w:val="000000"/>
          <w:sz w:val="28"/>
          <w:szCs w:val="28"/>
        </w:rPr>
        <w:t xml:space="preserve"> установленным порядком.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4.2. Организации подтверждают по</w:t>
      </w:r>
      <w:r>
        <w:rPr>
          <w:color w:val="000000"/>
          <w:sz w:val="28"/>
          <w:szCs w:val="28"/>
        </w:rPr>
        <w:t>л</w:t>
      </w:r>
      <w:r w:rsidRPr="00BD1A00">
        <w:rPr>
          <w:color w:val="000000"/>
          <w:sz w:val="28"/>
          <w:szCs w:val="28"/>
        </w:rPr>
        <w:t>учение сигналов (распоряжений) и доводят их до своего руководящего состава и подчиненных подразделений.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4.3. С получением сигнала «Пожар» решение на передачу текстов сообщений для проживающего на территории Территориальн</w:t>
      </w:r>
      <w:r>
        <w:rPr>
          <w:color w:val="000000"/>
          <w:sz w:val="28"/>
          <w:szCs w:val="28"/>
        </w:rPr>
        <w:t>ого</w:t>
      </w:r>
      <w:r w:rsidRPr="00BD1A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BD1A00">
        <w:rPr>
          <w:color w:val="000000"/>
          <w:sz w:val="28"/>
          <w:szCs w:val="28"/>
        </w:rPr>
        <w:t xml:space="preserve"> местного самоуправления села Шогринского населения может принять председатель ТОМС села Шогринского.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4.4. При обнаружении пожара на территории объекта (организации) в Территориальный орган местного самоуправления села Шогринского руководитель объекта самостоятельно подает соответствующие сигналы оповещения и докладывает об этом   председателю ТОМС села Шогринского.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 Порядок оповещения и информирования населения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5.1. Оповещение населения о пожарной опасности осуществляется с помощью: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- 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>, существующих каналов теле-радио-вещания,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- при помощи  электромегафонов и других вспомогательных технических сре</w:t>
      </w:r>
      <w:proofErr w:type="gramStart"/>
      <w:r w:rsidRPr="00BD1A00">
        <w:rPr>
          <w:color w:val="000000"/>
          <w:sz w:val="28"/>
          <w:szCs w:val="28"/>
        </w:rPr>
        <w:t>дств св</w:t>
      </w:r>
      <w:proofErr w:type="gramEnd"/>
      <w:r w:rsidRPr="00BD1A00">
        <w:rPr>
          <w:color w:val="000000"/>
          <w:sz w:val="28"/>
          <w:szCs w:val="28"/>
        </w:rPr>
        <w:t>язи и оповещения (в том числе при помощи колоколов, рынд).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- группами оповещения Территориальный орган местного самоуправления  села Шогринского (дежурными администрации ТОМС, членами ДПД) – пешим порядком и на транспортных средствах с использованием громкоговорителей.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BD1A00">
        <w:rPr>
          <w:color w:val="000000"/>
          <w:sz w:val="28"/>
          <w:szCs w:val="28"/>
        </w:rPr>
        <w:t>элекросирен</w:t>
      </w:r>
      <w:proofErr w:type="spellEnd"/>
      <w:r w:rsidRPr="00BD1A00">
        <w:rPr>
          <w:color w:val="000000"/>
          <w:sz w:val="28"/>
          <w:szCs w:val="28"/>
        </w:rPr>
        <w:t xml:space="preserve">, производственных гудков и других </w:t>
      </w:r>
      <w:r w:rsidRPr="00BD1A00">
        <w:rPr>
          <w:color w:val="000000"/>
          <w:sz w:val="28"/>
          <w:szCs w:val="28"/>
        </w:rPr>
        <w:lastRenderedPageBreak/>
        <w:t>сигнальных средств, что означает подачу предупредительного сигнала «Внимание всем!».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5.3. Во всех случаях задействования систем оповещения с включением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радиовещания.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5.4. Тексты сообщений с указанием порядка действий населения по сигналам оповещения передаются по команде оперативного дежурного. Допускается </w:t>
      </w:r>
      <w:proofErr w:type="gramStart"/>
      <w:r w:rsidRPr="00BD1A00">
        <w:rPr>
          <w:color w:val="000000"/>
          <w:sz w:val="28"/>
          <w:szCs w:val="28"/>
        </w:rPr>
        <w:t>двух-трехкратное</w:t>
      </w:r>
      <w:proofErr w:type="gramEnd"/>
      <w:r w:rsidRPr="00BD1A00">
        <w:rPr>
          <w:color w:val="000000"/>
          <w:sz w:val="28"/>
          <w:szCs w:val="28"/>
        </w:rPr>
        <w:t xml:space="preserve"> повторение речевого сообщения. </w:t>
      </w:r>
      <w:proofErr w:type="gramStart"/>
      <w:r w:rsidRPr="00BD1A00">
        <w:rPr>
          <w:color w:val="000000"/>
          <w:sz w:val="28"/>
          <w:szCs w:val="28"/>
        </w:rPr>
        <w:t>В исключительных, нетерпящих отлагательства,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7F4DD5" w:rsidRPr="00BD1A00" w:rsidRDefault="007F4DD5" w:rsidP="007F4DD5">
      <w:pPr>
        <w:spacing w:line="276" w:lineRule="auto"/>
        <w:jc w:val="both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  председателя территориального органа местного самоуправления села Шогринского с подведомственной территорией населенных пунктов: поселок Брагино, поселок Катковые поля, село Сарафаново.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</w:p>
    <w:p w:rsidR="007F4DD5" w:rsidRPr="00BD1A00" w:rsidRDefault="007F4DD5" w:rsidP="007F4DD5">
      <w:r w:rsidRPr="00BD1A00">
        <w:rPr>
          <w:spacing w:val="-7"/>
          <w:sz w:val="28"/>
          <w:szCs w:val="28"/>
        </w:rPr>
        <w:t xml:space="preserve"> Председатель ТОМС                                                          </w:t>
      </w:r>
    </w:p>
    <w:p w:rsidR="007F4DD5" w:rsidRDefault="007F4DD5" w:rsidP="007F4DD5">
      <w:pPr>
        <w:rPr>
          <w:spacing w:val="-7"/>
          <w:sz w:val="28"/>
          <w:szCs w:val="28"/>
        </w:rPr>
      </w:pPr>
      <w:r w:rsidRPr="00BD1A00">
        <w:rPr>
          <w:sz w:val="28"/>
          <w:szCs w:val="28"/>
        </w:rPr>
        <w:t xml:space="preserve"> села Шогринского</w:t>
      </w:r>
      <w:r w:rsidRPr="00BD1A00">
        <w:rPr>
          <w:spacing w:val="-7"/>
          <w:sz w:val="28"/>
          <w:szCs w:val="28"/>
        </w:rPr>
        <w:t xml:space="preserve">                                                                        В.А. Шавкунов      </w:t>
      </w:r>
    </w:p>
    <w:p w:rsidR="0082090B" w:rsidRDefault="0082090B"/>
    <w:sectPr w:rsidR="0082090B" w:rsidSect="00E65AE0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D5"/>
    <w:rsid w:val="002C5C74"/>
    <w:rsid w:val="00586C81"/>
    <w:rsid w:val="007F4DD5"/>
    <w:rsid w:val="0082090B"/>
    <w:rsid w:val="00C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2016-11-23T04:11:00Z</dcterms:created>
  <dcterms:modified xsi:type="dcterms:W3CDTF">2016-11-23T11:21:00Z</dcterms:modified>
</cp:coreProperties>
</file>